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923" w14:textId="397C2C23" w:rsidR="0027477E" w:rsidRPr="002E6676" w:rsidRDefault="0027477E" w:rsidP="0027477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noProof/>
          <w:color w:val="201F1E"/>
          <w:szCs w:val="24"/>
          <w:lang w:eastAsia="hu-HU"/>
        </w:rPr>
      </w:pPr>
    </w:p>
    <w:p w14:paraId="46313E9A" w14:textId="46A0BCE1" w:rsidR="0027477E" w:rsidRPr="002E6676" w:rsidRDefault="0027477E" w:rsidP="0027477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ahnschrift Light Condensed" w:eastAsia="Times New Roman" w:hAnsi="Bahnschrift Light Condensed" w:cs="Times New Roman"/>
          <w:sz w:val="24"/>
          <w:szCs w:val="24"/>
        </w:rPr>
      </w:pPr>
      <w:r w:rsidRPr="002E6676">
        <w:rPr>
          <w:rFonts w:ascii="Arial" w:eastAsia="Times New Roman" w:hAnsi="Arial" w:cs="Times New Roman"/>
          <w:noProof/>
          <w:color w:val="201F1E"/>
          <w:szCs w:val="24"/>
          <w:lang w:eastAsia="hu-HU"/>
        </w:rPr>
        <w:t xml:space="preserve"> </w:t>
      </w:r>
      <w:r w:rsidRPr="002E6676">
        <w:rPr>
          <w:rFonts w:ascii="Bahnschrift Light Condensed" w:eastAsia="MS Gothic" w:hAnsi="Bahnschrift Light Condensed" w:cs="Times New Roman"/>
          <w:sz w:val="32"/>
          <w:szCs w:val="32"/>
        </w:rPr>
        <w:ptab w:relativeTo="margin" w:alignment="center" w:leader="none"/>
      </w:r>
      <w:r w:rsidRPr="002E6676">
        <w:rPr>
          <w:rFonts w:ascii="Bahnschrift Light Condensed" w:eastAsia="MS Gothic" w:hAnsi="Bahnschrift Light Condensed" w:cs="Times New Roman"/>
          <w:sz w:val="32"/>
          <w:szCs w:val="32"/>
        </w:rPr>
        <w:ptab w:relativeTo="margin" w:alignment="right" w:leader="none"/>
      </w:r>
      <w:r w:rsidRPr="002E6676">
        <w:rPr>
          <w:rFonts w:ascii="Bahnschrift Light Condensed" w:eastAsia="Times New Roman" w:hAnsi="Bahnschrift Light Condensed" w:cs="Times New Roman"/>
          <w:sz w:val="24"/>
          <w:szCs w:val="24"/>
        </w:rPr>
        <w:t>DATRAK Digitális Adattranzakciós Központ Kft.</w:t>
      </w:r>
    </w:p>
    <w:p w14:paraId="6A3B8072" w14:textId="6BB5FF0C" w:rsidR="0027477E" w:rsidRPr="002E6676" w:rsidRDefault="00D12F33" w:rsidP="0027477E">
      <w:pPr>
        <w:widowControl w:val="0"/>
        <w:pBdr>
          <w:bottom w:val="thickThinSmallGap" w:sz="24" w:space="1" w:color="BA4612"/>
        </w:pBd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Bahnschrift Light Condensed" w:eastAsia="Times New Roman" w:hAnsi="Bahnschrift Light Condensed" w:cs="Times New Roman"/>
          <w:sz w:val="24"/>
          <w:szCs w:val="24"/>
        </w:rPr>
      </w:pPr>
      <w:r w:rsidRPr="002E6676">
        <w:rPr>
          <w:rFonts w:ascii="Arial" w:eastAsia="Times New Roman" w:hAnsi="Arial" w:cs="Times New Roman"/>
          <w:noProof/>
          <w:color w:val="201F1E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3D778CB" wp14:editId="1F466C89">
            <wp:simplePos x="0" y="0"/>
            <wp:positionH relativeFrom="column">
              <wp:posOffset>82550</wp:posOffset>
            </wp:positionH>
            <wp:positionV relativeFrom="paragraph">
              <wp:posOffset>291465</wp:posOffset>
            </wp:positionV>
            <wp:extent cx="577850" cy="577850"/>
            <wp:effectExtent l="0" t="0" r="0" b="0"/>
            <wp:wrapNone/>
            <wp:docPr id="4" name="x_image001.png@01D6FB1C.27600AB0" descr="cid:image001.png@01D746A3.45122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001.png@01D6FB1C.27600AB0" descr="cid:image001.png@01D746A3.451226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18">
        <w:rPr>
          <w:rFonts w:ascii="Bahnschrift Light Condensed" w:eastAsia="Times New Roman" w:hAnsi="Bahnschrift Light Condensed" w:cs="Times New Roman"/>
          <w:sz w:val="24"/>
          <w:szCs w:val="24"/>
        </w:rPr>
        <w:t>0</w:t>
      </w:r>
      <w:r w:rsidR="0027477E" w:rsidRPr="002E6676">
        <w:rPr>
          <w:rFonts w:ascii="Bahnschrift Light Condensed" w:eastAsia="Times New Roman" w:hAnsi="Bahnschrift Light Condensed" w:cs="Times New Roman"/>
          <w:sz w:val="24"/>
          <w:szCs w:val="24"/>
        </w:rPr>
        <w:t>1134 Budapest, Váci út 35.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6517"/>
        <w:gridCol w:w="1422"/>
      </w:tblGrid>
      <w:tr w:rsidR="00D12F33" w:rsidRPr="0072606F" w14:paraId="56221217" w14:textId="77777777" w:rsidTr="00D12F33">
        <w:trPr>
          <w:trHeight w:val="483"/>
        </w:trPr>
        <w:tc>
          <w:tcPr>
            <w:tcW w:w="628" w:type="pct"/>
            <w:vMerge w:val="restart"/>
          </w:tcPr>
          <w:p w14:paraId="1A1AF0B7" w14:textId="77777777" w:rsidR="00D12F33" w:rsidRPr="00274731" w:rsidRDefault="00D12F33" w:rsidP="00E12968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4" w:type="pct"/>
            <w:vAlign w:val="center"/>
          </w:tcPr>
          <w:p w14:paraId="37019A44" w14:textId="3583A6BB" w:rsidR="00D12F33" w:rsidRPr="00D12F33" w:rsidRDefault="00D12F33" w:rsidP="00D12F33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473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ÜVEGKAPU BELÉPTETŐ RENDSZER </w:t>
            </w:r>
          </w:p>
        </w:tc>
        <w:tc>
          <w:tcPr>
            <w:tcW w:w="728" w:type="pct"/>
            <w:vMerge w:val="restart"/>
            <w:vAlign w:val="center"/>
          </w:tcPr>
          <w:p w14:paraId="5387FFEA" w14:textId="4AD48750" w:rsidR="00D12F33" w:rsidRPr="00D12F33" w:rsidRDefault="00D12F33" w:rsidP="005E241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12F33">
              <w:rPr>
                <w:b/>
                <w:bCs/>
                <w:sz w:val="20"/>
              </w:rPr>
              <w:t xml:space="preserve">Változat: </w:t>
            </w:r>
            <w:r w:rsidR="0031785F">
              <w:rPr>
                <w:b/>
                <w:bCs/>
                <w:sz w:val="20"/>
              </w:rPr>
              <w:t>3.2</w:t>
            </w:r>
          </w:p>
          <w:p w14:paraId="23718C5A" w14:textId="59A45DD2" w:rsidR="00D12F33" w:rsidRPr="00D12F33" w:rsidRDefault="00D12F33" w:rsidP="00D12F33">
            <w:pPr>
              <w:spacing w:after="0" w:line="240" w:lineRule="auto"/>
              <w:rPr>
                <w:b/>
                <w:bCs/>
              </w:rPr>
            </w:pPr>
            <w:r w:rsidRPr="00D12F33">
              <w:rPr>
                <w:b/>
                <w:bCs/>
              </w:rPr>
              <w:t>(2022.0</w:t>
            </w:r>
            <w:r w:rsidR="00917182">
              <w:rPr>
                <w:b/>
                <w:bCs/>
              </w:rPr>
              <w:t>4</w:t>
            </w:r>
            <w:r w:rsidRPr="00D12F33">
              <w:rPr>
                <w:b/>
                <w:bCs/>
              </w:rPr>
              <w:t>.</w:t>
            </w:r>
            <w:r w:rsidR="00917182">
              <w:rPr>
                <w:b/>
                <w:bCs/>
              </w:rPr>
              <w:t>11</w:t>
            </w:r>
            <w:r w:rsidR="00ED2417">
              <w:rPr>
                <w:b/>
                <w:bCs/>
              </w:rPr>
              <w:t>.</w:t>
            </w:r>
            <w:r w:rsidR="00A5596C">
              <w:rPr>
                <w:b/>
                <w:bCs/>
              </w:rPr>
              <w:t>)</w:t>
            </w:r>
          </w:p>
        </w:tc>
      </w:tr>
      <w:tr w:rsidR="00D12F33" w:rsidRPr="0072606F" w14:paraId="41D0CE4A" w14:textId="77777777" w:rsidTr="00D12F33">
        <w:trPr>
          <w:trHeight w:val="483"/>
        </w:trPr>
        <w:tc>
          <w:tcPr>
            <w:tcW w:w="628" w:type="pct"/>
            <w:vMerge/>
          </w:tcPr>
          <w:p w14:paraId="7EBED23A" w14:textId="77777777" w:rsidR="00D12F33" w:rsidRPr="00274731" w:rsidRDefault="00D12F33" w:rsidP="00E12968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4" w:type="pct"/>
            <w:vAlign w:val="center"/>
          </w:tcPr>
          <w:p w14:paraId="7993E5C4" w14:textId="17C71099" w:rsidR="00D12F33" w:rsidRPr="00274731" w:rsidRDefault="00B40979" w:rsidP="00D12F33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</w:t>
            </w:r>
            <w:r w:rsidR="0031785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NFORMÁCIÓS 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ADATLAP</w:t>
            </w:r>
          </w:p>
        </w:tc>
        <w:tc>
          <w:tcPr>
            <w:tcW w:w="728" w:type="pct"/>
            <w:vMerge/>
            <w:vAlign w:val="center"/>
          </w:tcPr>
          <w:p w14:paraId="39E28338" w14:textId="77777777" w:rsidR="00D12F33" w:rsidRPr="0072606F" w:rsidRDefault="00D12F33" w:rsidP="005E241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14:paraId="239FFED8" w14:textId="74446624" w:rsidR="00504918" w:rsidRDefault="00504918" w:rsidP="0050491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7E0E68E" w14:textId="5D120CDE" w:rsidR="00504918" w:rsidRDefault="00504918" w:rsidP="00E1296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D12F33" w:rsidRPr="0072606F" w14:paraId="74139018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2FD3BE7" w14:textId="7F734305" w:rsidR="00D12F33" w:rsidRPr="0072606F" w:rsidRDefault="00D12F33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Beléptető rendszer</w:t>
            </w:r>
            <w:r w:rsidRPr="0072606F">
              <w:rPr>
                <w:b/>
                <w:bCs/>
                <w:color w:val="000000"/>
                <w:szCs w:val="24"/>
              </w:rPr>
              <w:t xml:space="preserve"> megnevezése:</w:t>
            </w:r>
          </w:p>
        </w:tc>
        <w:tc>
          <w:tcPr>
            <w:tcW w:w="3525" w:type="pct"/>
            <w:vAlign w:val="center"/>
          </w:tcPr>
          <w:p w14:paraId="67EFC2DD" w14:textId="77777777" w:rsidR="00D12F33" w:rsidRPr="0072606F" w:rsidRDefault="00D12F33" w:rsidP="005E241A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125CB0" w:rsidRPr="0072606F" w14:paraId="4F8935B0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63FBF44" w14:textId="35793382" w:rsidR="00125CB0" w:rsidRDefault="00125CB0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Beléptető rendszer verziója, kiadás dátuma:</w:t>
            </w:r>
          </w:p>
        </w:tc>
        <w:tc>
          <w:tcPr>
            <w:tcW w:w="3525" w:type="pct"/>
            <w:vAlign w:val="center"/>
          </w:tcPr>
          <w:p w14:paraId="56993B6A" w14:textId="77777777" w:rsidR="00125CB0" w:rsidRPr="0053483D" w:rsidRDefault="00125CB0" w:rsidP="005E241A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D12F33" w:rsidRPr="0072606F" w14:paraId="035A8714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D8BD391" w14:textId="71ECFECC" w:rsidR="00D12F33" w:rsidRPr="0072606F" w:rsidRDefault="00125CB0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Üvegkapu nyilvántartási száma</w:t>
            </w:r>
            <w:r w:rsidR="00D12F33" w:rsidRPr="0072606F">
              <w:rPr>
                <w:b/>
                <w:bCs/>
                <w:color w:val="000000"/>
                <w:szCs w:val="24"/>
              </w:rPr>
              <w:t>:</w:t>
            </w:r>
            <w:r>
              <w:rPr>
                <w:rStyle w:val="Lbjegyzet-hivatkozs"/>
                <w:b/>
                <w:bCs/>
                <w:color w:val="000000"/>
                <w:szCs w:val="24"/>
              </w:rPr>
              <w:footnoteReference w:id="1"/>
            </w:r>
          </w:p>
        </w:tc>
        <w:tc>
          <w:tcPr>
            <w:tcW w:w="3525" w:type="pct"/>
            <w:vAlign w:val="center"/>
          </w:tcPr>
          <w:p w14:paraId="68403C69" w14:textId="77777777" w:rsidR="00D12F33" w:rsidRPr="0053483D" w:rsidRDefault="00D12F33" w:rsidP="005E241A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D12F33" w:rsidRPr="0072606F" w14:paraId="76C119E3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42FCB234" w14:textId="7CFC4048" w:rsidR="00D12F33" w:rsidRPr="0072606F" w:rsidRDefault="00125CB0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Forgalmazó megnevezése</w:t>
            </w:r>
            <w:r w:rsidR="00D12F33" w:rsidRPr="0072606F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25" w:type="pct"/>
            <w:vAlign w:val="center"/>
          </w:tcPr>
          <w:p w14:paraId="734D479C" w14:textId="77777777" w:rsidR="00D12F33" w:rsidRPr="0053483D" w:rsidRDefault="00D12F33" w:rsidP="005E241A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D12F33" w:rsidRPr="0072606F" w14:paraId="4BD61A42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73791241" w14:textId="77777777" w:rsidR="00D12F33" w:rsidRPr="0072606F" w:rsidRDefault="00D12F33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72606F">
              <w:rPr>
                <w:b/>
                <w:bCs/>
                <w:color w:val="000000"/>
                <w:szCs w:val="24"/>
              </w:rPr>
              <w:t>Tesztelés dátuma:</w:t>
            </w:r>
          </w:p>
        </w:tc>
        <w:tc>
          <w:tcPr>
            <w:tcW w:w="3525" w:type="pct"/>
            <w:vAlign w:val="center"/>
          </w:tcPr>
          <w:p w14:paraId="06BE4127" w14:textId="77777777" w:rsidR="00D12F33" w:rsidRPr="0053483D" w:rsidRDefault="00D12F33" w:rsidP="005E241A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D12F33" w:rsidRPr="0072606F" w14:paraId="1B07396E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FBA2C71" w14:textId="10CC8C1B" w:rsidR="00D12F33" w:rsidRDefault="00071373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Azonosítás típusa</w:t>
            </w:r>
            <w:r w:rsidR="00D12F33">
              <w:rPr>
                <w:b/>
                <w:bCs/>
                <w:color w:val="000000"/>
                <w:szCs w:val="24"/>
              </w:rPr>
              <w:t>:</w:t>
            </w:r>
            <w:r>
              <w:rPr>
                <w:rStyle w:val="Lbjegyzet-hivatkozs"/>
                <w:b/>
                <w:bCs/>
                <w:color w:val="000000"/>
                <w:szCs w:val="24"/>
              </w:rPr>
              <w:footnoteReference w:id="2"/>
            </w:r>
          </w:p>
        </w:tc>
        <w:tc>
          <w:tcPr>
            <w:tcW w:w="3525" w:type="pct"/>
            <w:vAlign w:val="center"/>
          </w:tcPr>
          <w:p w14:paraId="149F1ABD" w14:textId="77777777" w:rsidR="002B4AD9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18436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2F33">
              <w:t xml:space="preserve"> </w:t>
            </w:r>
            <w:r w:rsidR="00071373">
              <w:t xml:space="preserve">RFID </w:t>
            </w:r>
            <w:r w:rsidR="00290CA2">
              <w:t>alapú</w:t>
            </w:r>
            <w:r w:rsidR="000504FA">
              <w:tab/>
            </w:r>
            <w:sdt>
              <w:sdtPr>
                <w:rPr>
                  <w:b/>
                </w:rPr>
                <w:id w:val="-8507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F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4FA">
              <w:t xml:space="preserve"> </w:t>
            </w:r>
            <w:r w:rsidR="002B4AD9">
              <w:t xml:space="preserve">Arcfelismerés </w:t>
            </w:r>
            <w:r w:rsidR="000504FA">
              <w:t>Biometrikus</w:t>
            </w:r>
          </w:p>
          <w:p w14:paraId="5447DC6B" w14:textId="64396487" w:rsidR="00D12F33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7061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4AD9">
              <w:t xml:space="preserve"> 1D vagy 2D vonalkód alapú</w:t>
            </w:r>
            <w:r w:rsidR="002B4AD9">
              <w:tab/>
              <w:t xml:space="preserve">      </w:t>
            </w:r>
            <w:r w:rsidR="000504FA">
              <w:t xml:space="preserve">azonosítás </w:t>
            </w:r>
          </w:p>
          <w:p w14:paraId="20C80BB2" w14:textId="04F5392A" w:rsidR="002B4AD9" w:rsidRDefault="003E5C69" w:rsidP="002B4AD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2007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4AD9">
              <w:t xml:space="preserve"> Chipkártya alapú</w:t>
            </w:r>
            <w:r w:rsidR="002B4AD9">
              <w:tab/>
            </w:r>
            <w:sdt>
              <w:sdtPr>
                <w:rPr>
                  <w:b/>
                </w:rPr>
                <w:id w:val="-8483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4AD9">
              <w:t xml:space="preserve"> Tenyéralapú Biometrikus</w:t>
            </w:r>
          </w:p>
          <w:p w14:paraId="4E9EB54E" w14:textId="3DD0D3F3" w:rsidR="002B4AD9" w:rsidRDefault="002B4AD9" w:rsidP="002B4AD9">
            <w:pPr>
              <w:tabs>
                <w:tab w:val="left" w:pos="3182"/>
              </w:tabs>
              <w:spacing w:after="0" w:line="240" w:lineRule="auto"/>
            </w:pPr>
            <w:r>
              <w:tab/>
              <w:t xml:space="preserve">      azonosítás</w:t>
            </w:r>
          </w:p>
          <w:p w14:paraId="7EAED441" w14:textId="77777777" w:rsidR="000504FA" w:rsidRDefault="000504FA" w:rsidP="00683E69">
            <w:pPr>
              <w:tabs>
                <w:tab w:val="left" w:pos="3182"/>
              </w:tabs>
              <w:spacing w:after="0" w:line="240" w:lineRule="auto"/>
            </w:pPr>
          </w:p>
          <w:p w14:paraId="63DFC7F7" w14:textId="6418F473" w:rsidR="000504FA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21057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F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4FA">
              <w:t xml:space="preserve"> Egyéb: ………………………………………………………………………………………….</w:t>
            </w:r>
          </w:p>
        </w:tc>
      </w:tr>
      <w:tr w:rsidR="00D12F33" w:rsidRPr="0072606F" w14:paraId="64A4973A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7F32FD9C" w14:textId="05CD5FA0" w:rsidR="00D12F33" w:rsidRPr="0072606F" w:rsidRDefault="00071373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Áthaladás </w:t>
            </w:r>
            <w:r w:rsidR="00290CA2">
              <w:rPr>
                <w:b/>
                <w:bCs/>
                <w:color w:val="000000"/>
                <w:szCs w:val="24"/>
              </w:rPr>
              <w:t>kontroll</w:t>
            </w:r>
            <w:r w:rsidR="00D12F33">
              <w:rPr>
                <w:b/>
                <w:bCs/>
                <w:color w:val="000000"/>
                <w:szCs w:val="24"/>
              </w:rPr>
              <w:t>:</w:t>
            </w:r>
            <w:r w:rsidR="00290CA2">
              <w:rPr>
                <w:rStyle w:val="Lbjegyzet-hivatkozs"/>
                <w:b/>
                <w:bCs/>
                <w:color w:val="000000"/>
                <w:szCs w:val="24"/>
              </w:rPr>
              <w:footnoteReference w:id="3"/>
            </w:r>
          </w:p>
        </w:tc>
        <w:tc>
          <w:tcPr>
            <w:tcW w:w="3525" w:type="pct"/>
            <w:vAlign w:val="center"/>
          </w:tcPr>
          <w:p w14:paraId="058C061E" w14:textId="77777777" w:rsidR="00683E69" w:rsidRPr="00D91564" w:rsidRDefault="00D91564" w:rsidP="00683E69">
            <w:pPr>
              <w:tabs>
                <w:tab w:val="left" w:pos="3182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Forgóvillák:</w:t>
            </w:r>
            <w:r w:rsidR="00683E69">
              <w:rPr>
                <w:b/>
              </w:rPr>
              <w:tab/>
            </w:r>
            <w:r w:rsidR="00683E69">
              <w:rPr>
                <w:b/>
                <w:bCs/>
              </w:rPr>
              <w:t>Gyorskapuk</w:t>
            </w:r>
            <w:r w:rsidR="00683E69" w:rsidRPr="00D91564">
              <w:rPr>
                <w:b/>
                <w:bCs/>
              </w:rPr>
              <w:t>:</w:t>
            </w:r>
          </w:p>
          <w:p w14:paraId="4CFEE6E6" w14:textId="4208F8FB" w:rsidR="00D91564" w:rsidRPr="00683E69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9992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9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3E69">
              <w:t xml:space="preserve"> 2 karú forgóvilla</w:t>
            </w:r>
            <w:r w:rsidR="00683E69">
              <w:tab/>
            </w:r>
            <w:sdt>
              <w:sdtPr>
                <w:rPr>
                  <w:b/>
                </w:rPr>
                <w:id w:val="4899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9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3E69">
              <w:t xml:space="preserve"> szárnyas kapu (swing gate)</w:t>
            </w:r>
          </w:p>
          <w:p w14:paraId="5C5264AB" w14:textId="2F8902BD" w:rsidR="00D91564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5656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4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91564">
              <w:t xml:space="preserve"> 3 karú forgóvilla</w:t>
            </w:r>
            <w:r w:rsidR="00683E69">
              <w:tab/>
            </w:r>
            <w:sdt>
              <w:sdtPr>
                <w:rPr>
                  <w:b/>
                </w:rPr>
                <w:id w:val="-17700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9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3E69">
              <w:t xml:space="preserve"> tolókapu (sliding gate)</w:t>
            </w:r>
          </w:p>
          <w:p w14:paraId="4449BC65" w14:textId="51F2F8FD" w:rsidR="00D91564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17030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4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91564">
              <w:t xml:space="preserve"> középmagas forgókereszt</w:t>
            </w:r>
          </w:p>
          <w:p w14:paraId="63BC3290" w14:textId="7333C350" w:rsidR="00D91564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14212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4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91564">
              <w:t xml:space="preserve"> teljes magasságú forgókereszt</w:t>
            </w:r>
          </w:p>
          <w:p w14:paraId="7146E63D" w14:textId="77777777" w:rsidR="00D91564" w:rsidRDefault="00D91564" w:rsidP="00683E69">
            <w:pPr>
              <w:tabs>
                <w:tab w:val="left" w:pos="3182"/>
              </w:tabs>
              <w:spacing w:after="0" w:line="240" w:lineRule="auto"/>
            </w:pPr>
          </w:p>
          <w:p w14:paraId="17609448" w14:textId="796C1AB7" w:rsidR="00D91564" w:rsidRPr="00D91564" w:rsidRDefault="00D91564" w:rsidP="00683E69">
            <w:pPr>
              <w:tabs>
                <w:tab w:val="left" w:pos="3182"/>
              </w:tabs>
              <w:spacing w:after="0" w:line="240" w:lineRule="auto"/>
              <w:rPr>
                <w:b/>
                <w:bCs/>
              </w:rPr>
            </w:pPr>
            <w:r w:rsidRPr="00D91564">
              <w:rPr>
                <w:b/>
                <w:bCs/>
              </w:rPr>
              <w:t>Lengőkapuk:</w:t>
            </w:r>
            <w:r w:rsidR="00683E69">
              <w:rPr>
                <w:b/>
                <w:bCs/>
              </w:rPr>
              <w:tab/>
              <w:t>Ajtók:</w:t>
            </w:r>
          </w:p>
          <w:p w14:paraId="236B943A" w14:textId="401162E1" w:rsidR="00D12F33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1440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33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2F33">
              <w:t xml:space="preserve"> </w:t>
            </w:r>
            <w:r w:rsidR="00071373">
              <w:t>elektromechanikus lengőkapu</w:t>
            </w:r>
            <w:r w:rsidR="00683E69">
              <w:tab/>
            </w:r>
            <w:sdt>
              <w:sdtPr>
                <w:rPr>
                  <w:b/>
                </w:rPr>
                <w:id w:val="-3121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6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3E69">
              <w:t xml:space="preserve"> elektromos zárral szerelt ajtó</w:t>
            </w:r>
          </w:p>
          <w:p w14:paraId="712235A8" w14:textId="1610876D" w:rsidR="00D12F33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9014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33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2F33">
              <w:t xml:space="preserve"> </w:t>
            </w:r>
            <w:r w:rsidR="00071373">
              <w:t>motoros lengőkapu</w:t>
            </w:r>
            <w:r w:rsidR="00683E69">
              <w:tab/>
            </w:r>
            <w:sdt>
              <w:sdtPr>
                <w:rPr>
                  <w:b/>
                </w:rPr>
                <w:id w:val="5104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9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3E69">
              <w:t xml:space="preserve"> okoskilinccsel szerelt ajtó</w:t>
            </w:r>
          </w:p>
          <w:p w14:paraId="1E3EBD9C" w14:textId="77777777" w:rsidR="00683E69" w:rsidRDefault="00683E69" w:rsidP="00683E69">
            <w:pPr>
              <w:tabs>
                <w:tab w:val="left" w:pos="3182"/>
              </w:tabs>
              <w:spacing w:after="0" w:line="240" w:lineRule="auto"/>
              <w:rPr>
                <w:b/>
              </w:rPr>
            </w:pPr>
          </w:p>
          <w:p w14:paraId="43A9D030" w14:textId="21B5BA8D" w:rsidR="00D12F33" w:rsidRPr="00290CA2" w:rsidRDefault="003E5C69" w:rsidP="00683E69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4561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352">
              <w:rPr>
                <w:b/>
              </w:rPr>
              <w:t xml:space="preserve"> </w:t>
            </w:r>
            <w:r w:rsidR="00683E69">
              <w:t>Egyéb: ………………………………………………………………………………………….</w:t>
            </w:r>
          </w:p>
        </w:tc>
      </w:tr>
      <w:tr w:rsidR="00E72352" w:rsidRPr="0072606F" w14:paraId="7C29D6C2" w14:textId="77777777" w:rsidTr="00D12F33">
        <w:trPr>
          <w:trHeight w:val="397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2D04A52" w14:textId="120D1EDB" w:rsidR="00E72352" w:rsidRDefault="00E72352" w:rsidP="005E241A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Gépjármű ellenőrzés</w:t>
            </w:r>
            <w:r w:rsidRPr="00E72352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25" w:type="pct"/>
            <w:vAlign w:val="center"/>
          </w:tcPr>
          <w:p w14:paraId="1F474938" w14:textId="323F0346" w:rsidR="00E72352" w:rsidRDefault="003E5C69" w:rsidP="00E72352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4184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352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352">
              <w:t xml:space="preserve"> Automatikus Rendszámfelismerés</w:t>
            </w:r>
          </w:p>
          <w:p w14:paraId="366D589E" w14:textId="27A9265D" w:rsidR="00E72352" w:rsidRDefault="003E5C69" w:rsidP="00E72352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8326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352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352">
              <w:t xml:space="preserve"> Sorompóval kontrollált behajtás</w:t>
            </w:r>
          </w:p>
          <w:p w14:paraId="1F31862B" w14:textId="77777777" w:rsidR="00E72352" w:rsidRDefault="00E72352" w:rsidP="00E72352">
            <w:pPr>
              <w:tabs>
                <w:tab w:val="left" w:pos="3182"/>
              </w:tabs>
              <w:spacing w:after="0" w:line="240" w:lineRule="auto"/>
            </w:pPr>
          </w:p>
          <w:p w14:paraId="2BBFE7BC" w14:textId="7CFAA914" w:rsidR="00E72352" w:rsidRDefault="003E5C69" w:rsidP="00683E69">
            <w:pPr>
              <w:tabs>
                <w:tab w:val="left" w:pos="3182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14251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3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352">
              <w:rPr>
                <w:b/>
              </w:rPr>
              <w:t xml:space="preserve"> </w:t>
            </w:r>
            <w:r w:rsidR="00E72352">
              <w:t>Egyéb: ………………………………………………………………………………………….</w:t>
            </w:r>
          </w:p>
        </w:tc>
      </w:tr>
      <w:tr w:rsidR="0053483D" w:rsidRPr="0072606F" w14:paraId="148D5963" w14:textId="77777777" w:rsidTr="00D12F33">
        <w:trPr>
          <w:trHeight w:val="1773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94A8B73" w14:textId="7300054D" w:rsidR="0053483D" w:rsidRDefault="002D0020" w:rsidP="0053483D">
            <w:pPr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Telepítés </w:t>
            </w:r>
            <w:r w:rsidR="0053483D">
              <w:rPr>
                <w:b/>
                <w:bCs/>
                <w:color w:val="000000"/>
                <w:szCs w:val="24"/>
              </w:rPr>
              <w:t>paraméter</w:t>
            </w:r>
            <w:r>
              <w:rPr>
                <w:b/>
                <w:bCs/>
                <w:color w:val="000000"/>
                <w:szCs w:val="24"/>
              </w:rPr>
              <w:t>ei</w:t>
            </w:r>
            <w:r w:rsidR="00ED30F2">
              <w:rPr>
                <w:b/>
                <w:bCs/>
                <w:color w:val="000000"/>
                <w:szCs w:val="24"/>
              </w:rPr>
              <w:t>:</w:t>
            </w:r>
            <w:r>
              <w:rPr>
                <w:rStyle w:val="Lbjegyzet-hivatkozs"/>
                <w:b/>
                <w:bCs/>
                <w:color w:val="000000"/>
                <w:szCs w:val="24"/>
              </w:rPr>
              <w:footnoteReference w:id="4"/>
            </w:r>
          </w:p>
        </w:tc>
        <w:tc>
          <w:tcPr>
            <w:tcW w:w="3525" w:type="pct"/>
            <w:vAlign w:val="center"/>
          </w:tcPr>
          <w:p w14:paraId="052D3161" w14:textId="2B90DFBB" w:rsidR="0053483D" w:rsidRPr="0053483D" w:rsidRDefault="0053483D" w:rsidP="0053483D">
            <w:pPr>
              <w:tabs>
                <w:tab w:val="left" w:pos="3182"/>
              </w:tabs>
              <w:spacing w:after="0" w:line="240" w:lineRule="auto"/>
              <w:rPr>
                <w:b/>
              </w:rPr>
            </w:pPr>
            <w:r w:rsidRPr="0053483D">
              <w:rPr>
                <w:b/>
              </w:rPr>
              <w:t>Beléptető rendszer</w:t>
            </w:r>
            <w:r>
              <w:rPr>
                <w:b/>
              </w:rPr>
              <w:t xml:space="preserve"> eszközei</w:t>
            </w:r>
          </w:p>
          <w:p w14:paraId="72E9D029" w14:textId="548C534E" w:rsidR="0053483D" w:rsidRDefault="003E5C69" w:rsidP="0053483D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19570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3D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3483D" w:rsidRPr="0053483D">
              <w:rPr>
                <w:bCs/>
              </w:rPr>
              <w:t xml:space="preserve"> </w:t>
            </w:r>
            <w:r w:rsidR="0053483D">
              <w:rPr>
                <w:bCs/>
              </w:rPr>
              <w:t>Telepítés beltérben</w:t>
            </w:r>
            <w:r w:rsidR="00C115C5">
              <w:rPr>
                <w:bCs/>
              </w:rPr>
              <w:tab/>
            </w:r>
            <w:sdt>
              <w:sdtPr>
                <w:rPr>
                  <w:b/>
                </w:rPr>
                <w:id w:val="-19178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C5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5C5" w:rsidRPr="0053483D">
              <w:rPr>
                <w:bCs/>
              </w:rPr>
              <w:t xml:space="preserve"> </w:t>
            </w:r>
            <w:r w:rsidR="00C115C5">
              <w:rPr>
                <w:bCs/>
              </w:rPr>
              <w:t>Kültéri HFE szükséges</w:t>
            </w:r>
            <w:r w:rsidR="002D0020">
              <w:rPr>
                <w:bCs/>
              </w:rPr>
              <w:tab/>
            </w:r>
          </w:p>
          <w:p w14:paraId="17AA265C" w14:textId="4DD8F32D" w:rsidR="002D0020" w:rsidRDefault="003E5C69" w:rsidP="002D0020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19210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20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D0020">
              <w:t xml:space="preserve"> Telepítés féltetővel védve</w:t>
            </w:r>
            <w:r w:rsidR="00C115C5">
              <w:tab/>
            </w:r>
            <w:r w:rsidR="00C115C5" w:rsidRPr="00C115C5">
              <w:rPr>
                <w:i/>
                <w:iCs/>
              </w:rPr>
              <w:t>(a telepítés során IP</w:t>
            </w:r>
            <w:r w:rsidR="00C115C5">
              <w:rPr>
                <w:i/>
                <w:iCs/>
              </w:rPr>
              <w:t>65</w:t>
            </w:r>
            <w:r w:rsidR="00C115C5" w:rsidRPr="00C115C5">
              <w:rPr>
                <w:i/>
                <w:iCs/>
              </w:rPr>
              <w:t xml:space="preserve"> </w:t>
            </w:r>
            <w:r w:rsidR="00C115C5" w:rsidRPr="00C115C5">
              <w:rPr>
                <w:i/>
                <w:iCs/>
              </w:rPr>
              <w:tab/>
            </w:r>
          </w:p>
          <w:p w14:paraId="0EE3B181" w14:textId="2C3399B6" w:rsidR="0053483D" w:rsidRDefault="003E5C69" w:rsidP="0053483D">
            <w:pPr>
              <w:tabs>
                <w:tab w:val="left" w:pos="3182"/>
              </w:tabs>
              <w:spacing w:after="0" w:line="240" w:lineRule="auto"/>
            </w:pPr>
            <w:sdt>
              <w:sdtPr>
                <w:rPr>
                  <w:b/>
                </w:rPr>
                <w:id w:val="-20600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3D" w:rsidRPr="00C001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3483D">
              <w:t xml:space="preserve"> Telepítés kültéren</w:t>
            </w:r>
            <w:r w:rsidR="00C115C5">
              <w:tab/>
            </w:r>
            <w:r w:rsidR="00C115C5" w:rsidRPr="00C115C5">
              <w:rPr>
                <w:i/>
                <w:iCs/>
              </w:rPr>
              <w:t>védelmet nem kap)</w:t>
            </w:r>
          </w:p>
          <w:p w14:paraId="57C3AAD1" w14:textId="77777777" w:rsidR="002D0020" w:rsidRDefault="003E5C69" w:rsidP="0053483D">
            <w:pPr>
              <w:spacing w:after="0" w:line="240" w:lineRule="auto"/>
            </w:pPr>
            <w:sdt>
              <w:sdtPr>
                <w:rPr>
                  <w:b/>
                </w:rPr>
                <w:id w:val="-17064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3483D">
              <w:rPr>
                <w:b/>
              </w:rPr>
              <w:t xml:space="preserve"> </w:t>
            </w:r>
            <w:r w:rsidR="0053483D">
              <w:t>Egyéb</w:t>
            </w:r>
            <w:r w:rsidR="002D0020">
              <w:t xml:space="preserve"> megjegyzés</w:t>
            </w:r>
            <w:r w:rsidR="0053483D">
              <w:t>:</w:t>
            </w:r>
          </w:p>
          <w:p w14:paraId="3AC03521" w14:textId="77777777" w:rsidR="002D0020" w:rsidRDefault="002D0020" w:rsidP="0053483D">
            <w:pPr>
              <w:spacing w:after="0" w:line="240" w:lineRule="auto"/>
            </w:pPr>
          </w:p>
          <w:p w14:paraId="079259D8" w14:textId="1E90C357" w:rsidR="0053483D" w:rsidRDefault="0053483D" w:rsidP="0053483D">
            <w:pPr>
              <w:spacing w:after="0" w:line="240" w:lineRule="auto"/>
            </w:pPr>
            <w:r>
              <w:t xml:space="preserve"> ……………………………………………………………………</w:t>
            </w:r>
            <w:r w:rsidR="002D0020">
              <w:t>…………….</w:t>
            </w:r>
            <w:r>
              <w:t>…………………….</w:t>
            </w:r>
          </w:p>
        </w:tc>
      </w:tr>
    </w:tbl>
    <w:p w14:paraId="188492D8" w14:textId="43BAE9D9" w:rsidR="00324E26" w:rsidRDefault="00324E26" w:rsidP="00E1296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4A9F5BB" w14:textId="67964BBE" w:rsidR="00324E26" w:rsidRDefault="00324E26">
      <w:pPr>
        <w:jc w:val="left"/>
        <w:rPr>
          <w:rFonts w:eastAsia="Times New Roman" w:cs="Times New Roman"/>
          <w:b/>
          <w:bCs/>
          <w:sz w:val="24"/>
          <w:szCs w:val="24"/>
        </w:rPr>
      </w:pPr>
    </w:p>
    <w:p w14:paraId="08DBA62E" w14:textId="10D3F91D" w:rsidR="00324E26" w:rsidRPr="00BC2C05" w:rsidRDefault="00324E26" w:rsidP="002B4158">
      <w:pPr>
        <w:widowControl w:val="0"/>
        <w:tabs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bCs/>
        </w:rPr>
      </w:pPr>
      <w:r w:rsidRPr="00BC2C05">
        <w:rPr>
          <w:rFonts w:eastAsia="Times New Roman" w:cs="Times New Roman"/>
          <w:b/>
          <w:bCs/>
        </w:rPr>
        <w:t>Csatolandó mellékletek:</w:t>
      </w:r>
    </w:p>
    <w:p w14:paraId="477DF4B5" w14:textId="3C0D1788" w:rsidR="002B4158" w:rsidRPr="00BC2C05" w:rsidRDefault="002B4158" w:rsidP="00232EC3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</w:pPr>
      <w:r w:rsidRPr="00BC2C05">
        <w:t>számú melléklet:</w:t>
      </w:r>
      <w:r w:rsidR="00232EC3">
        <w:tab/>
      </w:r>
      <w:r w:rsidRPr="00BC2C05">
        <w:t>Beléptető rendszerszoftver gyártói adatlapja</w:t>
      </w:r>
    </w:p>
    <w:p w14:paraId="6E075CDC" w14:textId="77777777" w:rsidR="002B4158" w:rsidRPr="00BC2C05" w:rsidRDefault="002B4158" w:rsidP="00232EC3">
      <w:pPr>
        <w:pStyle w:val="Listaszerbekezds"/>
        <w:widowControl w:val="0"/>
        <w:tabs>
          <w:tab w:val="right" w:pos="9072"/>
        </w:tabs>
        <w:suppressAutoHyphens/>
        <w:spacing w:after="0" w:line="240" w:lineRule="auto"/>
        <w:ind w:left="567" w:hanging="283"/>
      </w:pPr>
    </w:p>
    <w:p w14:paraId="08203D77" w14:textId="49FC16FB" w:rsidR="002B4158" w:rsidRPr="00BC2C05" w:rsidRDefault="002B4158" w:rsidP="00232EC3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</w:pPr>
      <w:r w:rsidRPr="00BC2C05">
        <w:t>számú melléklet:</w:t>
      </w:r>
      <w:r w:rsidR="00232EC3">
        <w:tab/>
      </w:r>
      <w:r w:rsidRPr="00BC2C05">
        <w:t>Beléptető rendszerben működtetett eszközök gyártói adatlapjai és</w:t>
      </w:r>
      <w:r w:rsidR="00232EC3">
        <w:t xml:space="preserve"> </w:t>
      </w:r>
      <w:r w:rsidRPr="00BC2C05">
        <w:t>teljesítmény nyilatkozatai, minősítései (kapuk, olvasók, zárak, stb.)</w:t>
      </w:r>
    </w:p>
    <w:p w14:paraId="57E2C230" w14:textId="77777777" w:rsidR="002B4158" w:rsidRPr="00BC2C05" w:rsidRDefault="002B4158" w:rsidP="00232EC3">
      <w:pPr>
        <w:pStyle w:val="Listaszerbekezds"/>
        <w:ind w:left="567" w:hanging="283"/>
      </w:pPr>
    </w:p>
    <w:p w14:paraId="7A9233CA" w14:textId="54CCC006" w:rsidR="002B4158" w:rsidRPr="00BC2C05" w:rsidRDefault="002B4158" w:rsidP="00232EC3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</w:pPr>
      <w:r w:rsidRPr="00BC2C05">
        <w:t>számú melléklet:</w:t>
      </w:r>
      <w:r w:rsidR="00232EC3">
        <w:tab/>
      </w:r>
      <w:r w:rsidRPr="00BC2C05">
        <w:t>Beléptető rendszer felhasználói kézikönyve</w:t>
      </w:r>
    </w:p>
    <w:p w14:paraId="55D9BC53" w14:textId="77777777" w:rsidR="002B4158" w:rsidRPr="00BC2C05" w:rsidRDefault="002B4158" w:rsidP="00232EC3">
      <w:pPr>
        <w:pStyle w:val="Listaszerbekezds"/>
        <w:ind w:left="567" w:hanging="283"/>
      </w:pPr>
    </w:p>
    <w:p w14:paraId="1E02546C" w14:textId="77777777" w:rsidR="00373176" w:rsidRDefault="002B4158" w:rsidP="00232EC3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</w:pPr>
      <w:r w:rsidRPr="00BC2C05">
        <w:t>számú melléklet:</w:t>
      </w:r>
      <w:r w:rsidR="00232EC3">
        <w:tab/>
      </w:r>
      <w:r w:rsidRPr="00BC2C05">
        <w:t xml:space="preserve">Beléptető rendszer architektúra rajz. </w:t>
      </w:r>
    </w:p>
    <w:p w14:paraId="16872D8D" w14:textId="77777777" w:rsidR="00373176" w:rsidRDefault="00373176" w:rsidP="00373176">
      <w:pPr>
        <w:pStyle w:val="Listaszerbekezds"/>
        <w:widowControl w:val="0"/>
        <w:suppressAutoHyphens/>
        <w:spacing w:after="0" w:line="240" w:lineRule="auto"/>
        <w:ind w:left="567"/>
      </w:pPr>
      <w:r>
        <w:t>A mellékletnek tartalma:</w:t>
      </w:r>
    </w:p>
    <w:p w14:paraId="5CB063F3" w14:textId="79BD74A3" w:rsidR="00373176" w:rsidRDefault="00825F44" w:rsidP="00373176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</w:pPr>
      <w:r>
        <w:t xml:space="preserve">Kapcsolási rajz </w:t>
      </w:r>
      <w:r w:rsidR="00373176">
        <w:t xml:space="preserve">az eszközök </w:t>
      </w:r>
      <w:r>
        <w:t xml:space="preserve">és </w:t>
      </w:r>
      <w:r w:rsidR="00373176">
        <w:t>fizikai kapcsolódása</w:t>
      </w:r>
      <w:r>
        <w:t xml:space="preserve">iról (fizikai paraméterek megjelölésével: vezeték típusok, tápellátás teljesítményadatai, </w:t>
      </w:r>
      <w:r w:rsidR="00FE5580">
        <w:t xml:space="preserve">alkalmazott </w:t>
      </w:r>
      <w:r>
        <w:t>szabványok, stb.)</w:t>
      </w:r>
      <w:r w:rsidR="00373176">
        <w:t xml:space="preserve"> </w:t>
      </w:r>
    </w:p>
    <w:p w14:paraId="2F08838F" w14:textId="4DE0A01B" w:rsidR="002B4158" w:rsidRDefault="00373176" w:rsidP="00373176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</w:pPr>
      <w:r>
        <w:t>a</w:t>
      </w:r>
      <w:r w:rsidR="002B4158" w:rsidRPr="00BC2C05">
        <w:t>z eszközök kommunikációs</w:t>
      </w:r>
      <w:r>
        <w:t xml:space="preserve"> kapcsolatainak</w:t>
      </w:r>
      <w:r w:rsidR="00825F44">
        <w:t xml:space="preserve"> </w:t>
      </w:r>
      <w:r w:rsidR="00FE5580">
        <w:t xml:space="preserve">séma </w:t>
      </w:r>
      <w:r w:rsidR="00825F44">
        <w:t>rajza</w:t>
      </w:r>
      <w:r w:rsidR="006A5208">
        <w:t xml:space="preserve"> (hardvereszközök, beléptető központ, HFE, internetelérés kapcsolatai, és protokollok)</w:t>
      </w:r>
    </w:p>
    <w:p w14:paraId="74F9DE93" w14:textId="77777777" w:rsidR="00C115C5" w:rsidRPr="00BC2C05" w:rsidRDefault="00C115C5" w:rsidP="00C115C5">
      <w:pPr>
        <w:pStyle w:val="Listaszerbekezds"/>
        <w:ind w:left="567" w:hanging="283"/>
      </w:pPr>
    </w:p>
    <w:p w14:paraId="30DCA703" w14:textId="684EBC92" w:rsidR="00C115C5" w:rsidRPr="00BC2C05" w:rsidRDefault="00C115C5" w:rsidP="00C115C5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</w:pPr>
      <w:r w:rsidRPr="00BC2C05">
        <w:t>számú melléklet:</w:t>
      </w:r>
      <w:r>
        <w:tab/>
        <w:t>HFE telepítési leírás (környezeti behatások ellen</w:t>
      </w:r>
      <w:r w:rsidR="00CE5B9C">
        <w:t xml:space="preserve">i </w:t>
      </w:r>
      <w:r>
        <w:t>védelem leírása)</w:t>
      </w:r>
    </w:p>
    <w:p w14:paraId="1BFFFBFA" w14:textId="77777777" w:rsidR="00C115C5" w:rsidRPr="00BC2C05" w:rsidRDefault="00C115C5" w:rsidP="00C115C5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</w:rPr>
      </w:pPr>
    </w:p>
    <w:p w14:paraId="2D6AE43A" w14:textId="52602565" w:rsidR="002B4158" w:rsidRPr="00BC2C05" w:rsidRDefault="00C5589E" w:rsidP="00232EC3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</w:pPr>
      <w:r w:rsidRPr="00BC2C05">
        <w:t>számú melléklet:</w:t>
      </w:r>
      <w:r w:rsidR="00232EC3">
        <w:tab/>
      </w:r>
      <w:r w:rsidRPr="00BC2C05">
        <w:t>Forgalmazói nyilatkozat a szabotázsvédelem biztosításáról, és módjáról</w:t>
      </w:r>
    </w:p>
    <w:p w14:paraId="453D60CA" w14:textId="77777777" w:rsidR="00324E26" w:rsidRPr="00BC2C05" w:rsidRDefault="00324E26" w:rsidP="00324E2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</w:rPr>
      </w:pPr>
    </w:p>
    <w:p w14:paraId="4037733B" w14:textId="252FB476" w:rsidR="00324E26" w:rsidRPr="00BC2C05" w:rsidRDefault="00557CD4" w:rsidP="004B2B1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imes New Roman"/>
          <w:b/>
          <w:bCs/>
        </w:rPr>
      </w:pPr>
      <w:r w:rsidRPr="00BC2C05">
        <w:rPr>
          <w:rFonts w:eastAsia="Times New Roman" w:cs="Times New Roman"/>
          <w:b/>
          <w:bCs/>
        </w:rPr>
        <w:t>Megjegyzések</w:t>
      </w:r>
      <w:r w:rsidR="00324E26" w:rsidRPr="00BC2C05">
        <w:rPr>
          <w:rFonts w:eastAsia="Times New Roman" w:cs="Times New Roman"/>
          <w:b/>
          <w:bCs/>
        </w:rPr>
        <w:t xml:space="preserve"> a</w:t>
      </w:r>
      <w:r w:rsidR="00C12DBC" w:rsidRPr="00BC2C05">
        <w:rPr>
          <w:rFonts w:eastAsia="Times New Roman" w:cs="Times New Roman"/>
          <w:b/>
          <w:bCs/>
        </w:rPr>
        <w:t xml:space="preserve">z igénybejelentés </w:t>
      </w:r>
      <w:r w:rsidR="00324E26" w:rsidRPr="00BC2C05">
        <w:rPr>
          <w:rFonts w:eastAsia="Times New Roman" w:cs="Times New Roman"/>
          <w:b/>
          <w:bCs/>
        </w:rPr>
        <w:t>kitöltéséhez:</w:t>
      </w:r>
    </w:p>
    <w:p w14:paraId="4B747525" w14:textId="013AEF23" w:rsidR="00C5589E" w:rsidRPr="00BC2C05" w:rsidRDefault="00324E26" w:rsidP="004B2B17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 w:rsidRPr="00BC2C05">
        <w:t xml:space="preserve">A </w:t>
      </w:r>
      <w:r w:rsidR="00C5589E" w:rsidRPr="00BC2C05">
        <w:t>beléptető rendszerre</w:t>
      </w:r>
      <w:r w:rsidRPr="00BC2C05">
        <w:t xml:space="preserve"> vonatkozó fenti adatok közül mindegyikről kötelező nyilatkozni! </w:t>
      </w:r>
    </w:p>
    <w:p w14:paraId="579BD315" w14:textId="77777777" w:rsidR="00C5589E" w:rsidRPr="00BC2C05" w:rsidRDefault="00C5589E" w:rsidP="004B2B17">
      <w:pPr>
        <w:pStyle w:val="Listaszerbekezds"/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</w:pPr>
    </w:p>
    <w:p w14:paraId="25BBEC89" w14:textId="0BC27704" w:rsidR="00C5589E" w:rsidRDefault="00324E26" w:rsidP="004B2B17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 w:rsidRPr="00BC2C05">
        <w:t xml:space="preserve">A </w:t>
      </w:r>
      <w:r w:rsidR="00C5589E" w:rsidRPr="00BC2C05">
        <w:t xml:space="preserve">beléptető rendszerre </w:t>
      </w:r>
      <w:r w:rsidRPr="00BC2C05">
        <w:t>vonatkozó fenti adatokat mindig a valóságnak megfelelően kell megjelölni!</w:t>
      </w:r>
    </w:p>
    <w:p w14:paraId="7DCF1307" w14:textId="77777777" w:rsidR="00296A38" w:rsidRDefault="00296A38" w:rsidP="00ED7F02">
      <w:pPr>
        <w:pStyle w:val="Listaszerbekezds"/>
      </w:pPr>
    </w:p>
    <w:p w14:paraId="3E5C8109" w14:textId="5FA255C5" w:rsidR="00296A38" w:rsidRDefault="00F0039F" w:rsidP="004B2B17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>
        <w:t xml:space="preserve">Üvegkapu </w:t>
      </w:r>
      <w:r w:rsidR="00C676CA">
        <w:t>F</w:t>
      </w:r>
      <w:r>
        <w:t>elhasználó</w:t>
      </w:r>
      <w:r w:rsidR="003E7A22">
        <w:t>nak</w:t>
      </w:r>
      <w:r>
        <w:t xml:space="preserve"> a</w:t>
      </w:r>
      <w:r w:rsidR="00C676CA">
        <w:t xml:space="preserve"> beküldendő mellékleteket a fent meghatározottak szerint</w:t>
      </w:r>
      <w:r w:rsidR="003E7A22">
        <w:t>i</w:t>
      </w:r>
      <w:r w:rsidR="00C676CA">
        <w:t xml:space="preserve"> sorszám</w:t>
      </w:r>
      <w:r w:rsidR="003E7A22">
        <w:t xml:space="preserve">ozással </w:t>
      </w:r>
      <w:r w:rsidR="00ED7F02">
        <w:t xml:space="preserve">vagy tartalomjegyzékkel </w:t>
      </w:r>
      <w:r w:rsidR="003E7A22">
        <w:t>szükséges ellátnia, annak hiányában Üvegkapu Szolgáltató a beküldött dokumentációt visszaküldi</w:t>
      </w:r>
      <w:r w:rsidR="0084530B">
        <w:t>!</w:t>
      </w:r>
    </w:p>
    <w:p w14:paraId="6EA3097C" w14:textId="77777777" w:rsidR="0084530B" w:rsidRDefault="0084530B" w:rsidP="008B2E55">
      <w:pPr>
        <w:pStyle w:val="Listaszerbekezds"/>
      </w:pPr>
    </w:p>
    <w:p w14:paraId="0BA907F5" w14:textId="0D46EF62" w:rsidR="0084530B" w:rsidRDefault="0084530B" w:rsidP="004B2B17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>
        <w:t xml:space="preserve">Üvegkapu Szolgáltató a csatolandó mellékleteket </w:t>
      </w:r>
      <w:r w:rsidR="001C5CBF">
        <w:t xml:space="preserve">magyar </w:t>
      </w:r>
      <w:r w:rsidR="00ED7F02">
        <w:t xml:space="preserve">és </w:t>
      </w:r>
      <w:r w:rsidR="00C156BD">
        <w:t xml:space="preserve">angol </w:t>
      </w:r>
      <w:r w:rsidR="001C5CBF">
        <w:t xml:space="preserve">nyelven </w:t>
      </w:r>
      <w:r w:rsidR="000962F1">
        <w:t>is be</w:t>
      </w:r>
      <w:r w:rsidR="001C5CBF">
        <w:t>fogadja,</w:t>
      </w:r>
      <w:r w:rsidR="000962F1">
        <w:t xml:space="preserve"> azonban az angol </w:t>
      </w:r>
      <w:r w:rsidR="003F08DB">
        <w:t>nyelvű dokumentum eseté</w:t>
      </w:r>
      <w:r w:rsidR="00AC6E64">
        <w:t>n</w:t>
      </w:r>
      <w:r w:rsidR="00326290">
        <w:t xml:space="preserve"> (kizárólag ez az idegen nyelv elfogadható)</w:t>
      </w:r>
      <w:r w:rsidR="00AC6E64">
        <w:t>,</w:t>
      </w:r>
      <w:r w:rsidR="00C537ED" w:rsidRPr="00C537ED">
        <w:t xml:space="preserve"> az előminősítés elvégzésének ideje a keretszerződésben vállalt határidőnél több időt vesz majd igénybe, valamint az ártáblázatban meghatározott díj felszámításra kerül Üvegkapu Felhasználó részére.</w:t>
      </w:r>
    </w:p>
    <w:p w14:paraId="0170BACB" w14:textId="77777777" w:rsidR="00D96001" w:rsidRDefault="00D96001" w:rsidP="00D96001">
      <w:pPr>
        <w:pStyle w:val="Listaszerbekezds"/>
      </w:pPr>
    </w:p>
    <w:p w14:paraId="01734AA2" w14:textId="2458D5ED" w:rsidR="00D96001" w:rsidRPr="00BC2C05" w:rsidRDefault="00D96001" w:rsidP="00D96001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>
        <w:t xml:space="preserve">A beléptető rendszer minősítése a dokumentációs ellenőrzést követően a valós körülmények között történő fizikai tesztelésével folytatódik. </w:t>
      </w:r>
      <w:r w:rsidR="005D2566">
        <w:t>Az ehhez szüksége</w:t>
      </w:r>
      <w:r w:rsidR="009E0103">
        <w:t xml:space="preserve">s </w:t>
      </w:r>
      <w:r w:rsidR="00D55547">
        <w:t>nyilatkozat</w:t>
      </w:r>
      <w:r w:rsidR="00453BB5">
        <w:t xml:space="preserve"> kizárólag a beadott dokumentumok alapján kerül kiadásara. </w:t>
      </w:r>
      <w:r>
        <w:t xml:space="preserve">A fizikai tesztelés során </w:t>
      </w:r>
      <w:r w:rsidR="006A5208">
        <w:t xml:space="preserve">a Datrak által készített </w:t>
      </w:r>
      <w:r>
        <w:t>tesztforgatókönyv alapján kell a teszteket végrehajtani, és a megfelelősséget bemutatni. A tesztelés a beléptető rendszer forgalmazó és a Datrak műszaki munkatársai jelenlétében történik.</w:t>
      </w:r>
    </w:p>
    <w:p w14:paraId="128EA842" w14:textId="77777777" w:rsidR="00C5589E" w:rsidRPr="00BC2C05" w:rsidRDefault="00C5589E" w:rsidP="004B2B17">
      <w:pPr>
        <w:pStyle w:val="Listaszerbekezds"/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</w:pPr>
    </w:p>
    <w:p w14:paraId="32282CD6" w14:textId="77777777" w:rsidR="004B2B17" w:rsidRPr="00BC2C05" w:rsidRDefault="00324E26" w:rsidP="004B2B17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 w:rsidRPr="00BC2C05">
        <w:tab/>
        <w:t xml:space="preserve">A tesztelési forgatókönyv egyes feladatait a </w:t>
      </w:r>
      <w:r w:rsidR="00C5589E" w:rsidRPr="00BC2C05">
        <w:t xml:space="preserve">beléptető rendszerre </w:t>
      </w:r>
      <w:r w:rsidRPr="00BC2C05">
        <w:t>vonatkozóan</w:t>
      </w:r>
      <w:r w:rsidR="00C5589E" w:rsidRPr="00BC2C05">
        <w:t xml:space="preserve"> </w:t>
      </w:r>
      <w:r w:rsidRPr="00BC2C05">
        <w:t xml:space="preserve">megadott, fenti adatoknak megfelelően kell végrehajtani. (Pl.: Ha meg lett jelölve, hogy a </w:t>
      </w:r>
      <w:r w:rsidR="00C5589E" w:rsidRPr="00BC2C05">
        <w:t>rendszer</w:t>
      </w:r>
      <w:r w:rsidRPr="00BC2C05">
        <w:t xml:space="preserve"> képes </w:t>
      </w:r>
      <w:r w:rsidR="004B2B17" w:rsidRPr="00BC2C05">
        <w:t xml:space="preserve">arcfelismeréssel történő </w:t>
      </w:r>
      <w:r w:rsidR="00C5589E" w:rsidRPr="00BC2C05">
        <w:t xml:space="preserve">biometrikus azonosítás </w:t>
      </w:r>
      <w:r w:rsidRPr="00BC2C05">
        <w:t xml:space="preserve">kezelésére, akkor </w:t>
      </w:r>
      <w:r w:rsidR="004B2B17" w:rsidRPr="00BC2C05">
        <w:t>a tesztelés során az arcfelismerésre vonatkozó teszteket kötelező végrehajtani.</w:t>
      </w:r>
    </w:p>
    <w:p w14:paraId="4A4CEEC6" w14:textId="77777777" w:rsidR="004B2B17" w:rsidRPr="00BC2C05" w:rsidRDefault="004B2B17" w:rsidP="004B2B17">
      <w:pPr>
        <w:pStyle w:val="Listaszerbekezds"/>
        <w:jc w:val="both"/>
      </w:pPr>
    </w:p>
    <w:p w14:paraId="08C4BCE2" w14:textId="77777777" w:rsidR="004B2B17" w:rsidRPr="00BC2C05" w:rsidRDefault="00324E26" w:rsidP="00C01C24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 w:rsidRPr="00BC2C05">
        <w:tab/>
        <w:t xml:space="preserve">A tesztelési forgatókönyvben szereplő minden feladatot kötelező elvégezni kivéve, ha a </w:t>
      </w:r>
      <w:r w:rsidR="004B2B17" w:rsidRPr="00BC2C05">
        <w:t>beléptető rendszer</w:t>
      </w:r>
      <w:r w:rsidRPr="00BC2C05">
        <w:t xml:space="preserve"> jellege vagy egyéb tulajdonsága miatt az adott feladat nem értelmezhető/végrehajtható a vizsgált </w:t>
      </w:r>
      <w:r w:rsidR="004B2B17" w:rsidRPr="00BC2C05">
        <w:t>rendszer</w:t>
      </w:r>
      <w:r w:rsidRPr="00BC2C05">
        <w:t xml:space="preserve"> esetében.</w:t>
      </w:r>
    </w:p>
    <w:p w14:paraId="7E8EDFE6" w14:textId="77777777" w:rsidR="004B2B17" w:rsidRPr="00BC2C05" w:rsidRDefault="004B2B17" w:rsidP="004B2B17">
      <w:pPr>
        <w:pStyle w:val="Listaszerbekezds"/>
      </w:pPr>
    </w:p>
    <w:p w14:paraId="2851DE95" w14:textId="77777777" w:rsidR="004B2B17" w:rsidRPr="00BC2C05" w:rsidRDefault="00324E26" w:rsidP="0085240E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 w:rsidRPr="00BC2C05">
        <w:lastRenderedPageBreak/>
        <w:tab/>
        <w:t>A tesztelési forgatókönyvben szereplő feladatokat a számozásnak megfelelően, a megadott sorrendben kell elvégezni.</w:t>
      </w:r>
    </w:p>
    <w:p w14:paraId="67D4D0AB" w14:textId="77777777" w:rsidR="004B2B17" w:rsidRPr="00BC2C05" w:rsidRDefault="004B2B17" w:rsidP="004B2B17">
      <w:pPr>
        <w:pStyle w:val="Listaszerbekezds"/>
      </w:pPr>
    </w:p>
    <w:p w14:paraId="65590C64" w14:textId="77777777" w:rsidR="004B2B17" w:rsidRPr="00BC2C05" w:rsidRDefault="00324E26" w:rsidP="00FD62C5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</w:pPr>
      <w:r w:rsidRPr="00BC2C05">
        <w:tab/>
        <w:t>A tesztelési forgatókönyv minden feladatánál kötelező megjelölni a végrehajtás eredményét (Sikeres/Sikertelen/Nincs elvégezve).</w:t>
      </w:r>
    </w:p>
    <w:p w14:paraId="243D4EB8" w14:textId="77777777" w:rsidR="004B2B17" w:rsidRPr="00BC2C05" w:rsidRDefault="004B2B17" w:rsidP="004B2B17">
      <w:pPr>
        <w:pStyle w:val="Listaszerbekezds"/>
      </w:pPr>
    </w:p>
    <w:p w14:paraId="02512F5B" w14:textId="58DD6309" w:rsidR="00324E26" w:rsidRPr="00DE0C71" w:rsidRDefault="00324E26" w:rsidP="00411894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BC2C05">
        <w:tab/>
        <w:t xml:space="preserve">Ha a tesztelési forgatókönyv valamelyik feladatánál a végrehajtás eredménye sikertelen vagy nincs elvégezve, akkor ennek okát a feladat sorszámának megjelölésével a forgatókönyv magyarázatában részletesen ki kell fejteni. (Nem kell külön indokolni, ha egy feladat azért nincs elvégezve, mert a vizsgált </w:t>
      </w:r>
      <w:r w:rsidR="004B2B17" w:rsidRPr="00BC2C05">
        <w:t>rendszer</w:t>
      </w:r>
      <w:r w:rsidRPr="00BC2C05">
        <w:t xml:space="preserve"> jellege vagy tulajdonsága miatt az adott feladat nem értelmezhető/végrehajtható.)</w:t>
      </w:r>
    </w:p>
    <w:p w14:paraId="21C90DEC" w14:textId="77777777" w:rsidR="006417FC" w:rsidRPr="00DE0C71" w:rsidRDefault="006417FC" w:rsidP="00DE0C71">
      <w:pPr>
        <w:pStyle w:val="Listaszerbekezds"/>
        <w:rPr>
          <w:b/>
          <w:bCs/>
          <w:sz w:val="24"/>
          <w:szCs w:val="24"/>
        </w:rPr>
      </w:pPr>
    </w:p>
    <w:p w14:paraId="402D37F8" w14:textId="67F6A0BB" w:rsidR="006417FC" w:rsidRPr="00DE0C71" w:rsidRDefault="006417FC" w:rsidP="00B86B5B">
      <w:pPr>
        <w:pStyle w:val="Listaszerbekezds"/>
        <w:widowControl w:val="0"/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b/>
          <w:bCs/>
        </w:rPr>
      </w:pPr>
      <w:r w:rsidRPr="00DE0C71">
        <w:t xml:space="preserve">A </w:t>
      </w:r>
      <w:r w:rsidR="005855F3">
        <w:t>sikeresen elvégzett tesztelésről a nyilatkozat kizárólag a tesztelési jegyzőkönyvek alapján kerül kiállításra.</w:t>
      </w:r>
      <w:r w:rsidR="00994538">
        <w:t xml:space="preserve"> </w:t>
      </w:r>
      <w:r w:rsidR="00241C00">
        <w:t xml:space="preserve">A nyilatkozatok kiadását követően </w:t>
      </w:r>
      <w:r w:rsidR="00994538">
        <w:t xml:space="preserve">a beléptető rendszerben tapasztalható változás </w:t>
      </w:r>
      <w:r w:rsidR="00241C00">
        <w:t>az előminősítés újrakezdését vonja maga után.</w:t>
      </w:r>
      <w:r w:rsidR="00D95D09">
        <w:t xml:space="preserve"> </w:t>
      </w:r>
      <w:r w:rsidR="008B32F3" w:rsidRPr="008B32F3">
        <w:t>A fizikai környezet megvalósítása, kiépítése kizárólag a beadott dokumentációval összhangban valósulhat meg</w:t>
      </w:r>
      <w:r w:rsidR="008B32F3">
        <w:t>.</w:t>
      </w:r>
    </w:p>
    <w:sectPr w:rsidR="006417FC" w:rsidRPr="00DE0C71" w:rsidSect="00750410"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E73B" w14:textId="77777777" w:rsidR="003E5C69" w:rsidRDefault="003E5C69" w:rsidP="0027477E">
      <w:pPr>
        <w:spacing w:after="0" w:line="240" w:lineRule="auto"/>
      </w:pPr>
      <w:r>
        <w:separator/>
      </w:r>
    </w:p>
  </w:endnote>
  <w:endnote w:type="continuationSeparator" w:id="0">
    <w:p w14:paraId="19D4D4C4" w14:textId="77777777" w:rsidR="003E5C69" w:rsidRDefault="003E5C69" w:rsidP="0027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089394"/>
      <w:docPartObj>
        <w:docPartGallery w:val="Page Numbers (Bottom of Page)"/>
        <w:docPartUnique/>
      </w:docPartObj>
    </w:sdtPr>
    <w:sdtEndPr/>
    <w:sdtContent>
      <w:p w14:paraId="08F6FDAB" w14:textId="513F46EA" w:rsidR="0027477E" w:rsidRDefault="002747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5F728" w14:textId="77777777" w:rsidR="0027477E" w:rsidRDefault="002747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BE22" w14:textId="77777777" w:rsidR="003E5C69" w:rsidRDefault="003E5C69" w:rsidP="0027477E">
      <w:pPr>
        <w:spacing w:after="0" w:line="240" w:lineRule="auto"/>
      </w:pPr>
      <w:r>
        <w:separator/>
      </w:r>
    </w:p>
  </w:footnote>
  <w:footnote w:type="continuationSeparator" w:id="0">
    <w:p w14:paraId="354E533B" w14:textId="77777777" w:rsidR="003E5C69" w:rsidRDefault="003E5C69" w:rsidP="0027477E">
      <w:pPr>
        <w:spacing w:after="0" w:line="240" w:lineRule="auto"/>
      </w:pPr>
      <w:r>
        <w:continuationSeparator/>
      </w:r>
    </w:p>
  </w:footnote>
  <w:footnote w:id="1">
    <w:p w14:paraId="2BF7D4B7" w14:textId="1894B157" w:rsidR="00125CB0" w:rsidRDefault="00125CB0" w:rsidP="00071373">
      <w:pPr>
        <w:pStyle w:val="Footnote"/>
      </w:pPr>
      <w:r>
        <w:rPr>
          <w:rStyle w:val="Lbjegyzet-hivatkozs"/>
        </w:rPr>
        <w:footnoteRef/>
      </w:r>
      <w:r>
        <w:t xml:space="preserve"> A beléptető rendszer DATRAK által nyilvántartott azonosítója</w:t>
      </w:r>
    </w:p>
  </w:footnote>
  <w:footnote w:id="2">
    <w:p w14:paraId="1227B31D" w14:textId="701B160B" w:rsidR="00071373" w:rsidRDefault="00071373" w:rsidP="00071373">
      <w:pPr>
        <w:pStyle w:val="Footnote"/>
      </w:pPr>
      <w:r>
        <w:rPr>
          <w:rStyle w:val="Lbjegyzet-hivatkozs"/>
        </w:rPr>
        <w:footnoteRef/>
      </w:r>
      <w:r>
        <w:t xml:space="preserve"> Több azonosító is megjelölhető</w:t>
      </w:r>
    </w:p>
  </w:footnote>
  <w:footnote w:id="3">
    <w:p w14:paraId="32DA21D7" w14:textId="1828D41C" w:rsidR="00290CA2" w:rsidRDefault="00290CA2" w:rsidP="002D0020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Több típus is megjelölhető</w:t>
      </w:r>
    </w:p>
  </w:footnote>
  <w:footnote w:id="4">
    <w:p w14:paraId="0B06A82D" w14:textId="59663693" w:rsidR="002D0020" w:rsidRDefault="002D0020" w:rsidP="002D0020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Több telepítési mód is megjelölhető, de az eszközök alkalmasságát a gyártói adatlapokkal igazolni szükséges.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AE9"/>
    <w:multiLevelType w:val="hybridMultilevel"/>
    <w:tmpl w:val="635E65FA"/>
    <w:lvl w:ilvl="0" w:tplc="9FC847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572"/>
    <w:multiLevelType w:val="hybridMultilevel"/>
    <w:tmpl w:val="51F8F238"/>
    <w:lvl w:ilvl="0" w:tplc="0B948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47C"/>
    <w:multiLevelType w:val="hybridMultilevel"/>
    <w:tmpl w:val="54247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90B"/>
    <w:multiLevelType w:val="hybridMultilevel"/>
    <w:tmpl w:val="C1964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0B5D"/>
    <w:multiLevelType w:val="hybridMultilevel"/>
    <w:tmpl w:val="8AFEB312"/>
    <w:lvl w:ilvl="0" w:tplc="292E4B7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0282E3C"/>
    <w:multiLevelType w:val="hybridMultilevel"/>
    <w:tmpl w:val="D062E19C"/>
    <w:lvl w:ilvl="0" w:tplc="0B948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5E1"/>
    <w:multiLevelType w:val="hybridMultilevel"/>
    <w:tmpl w:val="7E248E40"/>
    <w:lvl w:ilvl="0" w:tplc="006A348E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472A"/>
    <w:multiLevelType w:val="hybridMultilevel"/>
    <w:tmpl w:val="FDF073BA"/>
    <w:lvl w:ilvl="0" w:tplc="DBFAA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65C38"/>
    <w:multiLevelType w:val="hybridMultilevel"/>
    <w:tmpl w:val="A8960086"/>
    <w:lvl w:ilvl="0" w:tplc="DB96B3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C5F09"/>
    <w:multiLevelType w:val="hybridMultilevel"/>
    <w:tmpl w:val="38A6AA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97679">
    <w:abstractNumId w:val="2"/>
  </w:num>
  <w:num w:numId="2" w16cid:durableId="1088649191">
    <w:abstractNumId w:val="3"/>
  </w:num>
  <w:num w:numId="3" w16cid:durableId="1299646298">
    <w:abstractNumId w:val="9"/>
  </w:num>
  <w:num w:numId="4" w16cid:durableId="1204752448">
    <w:abstractNumId w:val="6"/>
  </w:num>
  <w:num w:numId="5" w16cid:durableId="93523907">
    <w:abstractNumId w:val="1"/>
  </w:num>
  <w:num w:numId="6" w16cid:durableId="1914778011">
    <w:abstractNumId w:val="5"/>
  </w:num>
  <w:num w:numId="7" w16cid:durableId="1426268721">
    <w:abstractNumId w:val="7"/>
  </w:num>
  <w:num w:numId="8" w16cid:durableId="551621230">
    <w:abstractNumId w:val="0"/>
  </w:num>
  <w:num w:numId="9" w16cid:durableId="1761292184">
    <w:abstractNumId w:val="8"/>
  </w:num>
  <w:num w:numId="10" w16cid:durableId="1746803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7E"/>
    <w:rsid w:val="0004797D"/>
    <w:rsid w:val="000504FA"/>
    <w:rsid w:val="000514DE"/>
    <w:rsid w:val="00071373"/>
    <w:rsid w:val="000847D5"/>
    <w:rsid w:val="000948D7"/>
    <w:rsid w:val="000962F1"/>
    <w:rsid w:val="00125CB0"/>
    <w:rsid w:val="00184BD8"/>
    <w:rsid w:val="001C5CBF"/>
    <w:rsid w:val="00232EC3"/>
    <w:rsid w:val="00241C00"/>
    <w:rsid w:val="00274731"/>
    <w:rsid w:val="0027477E"/>
    <w:rsid w:val="00290CA2"/>
    <w:rsid w:val="00296A38"/>
    <w:rsid w:val="002B4158"/>
    <w:rsid w:val="002B4AD9"/>
    <w:rsid w:val="002C1BA9"/>
    <w:rsid w:val="002D0020"/>
    <w:rsid w:val="0031785F"/>
    <w:rsid w:val="00324E26"/>
    <w:rsid w:val="00326290"/>
    <w:rsid w:val="00373176"/>
    <w:rsid w:val="003E5C69"/>
    <w:rsid w:val="003E7A22"/>
    <w:rsid w:val="003E7C98"/>
    <w:rsid w:val="003F08DB"/>
    <w:rsid w:val="00453BB5"/>
    <w:rsid w:val="00486F3C"/>
    <w:rsid w:val="004B2B17"/>
    <w:rsid w:val="00504240"/>
    <w:rsid w:val="00504918"/>
    <w:rsid w:val="0053483D"/>
    <w:rsid w:val="00545D5D"/>
    <w:rsid w:val="00557CD4"/>
    <w:rsid w:val="00567E58"/>
    <w:rsid w:val="005855F3"/>
    <w:rsid w:val="005D2566"/>
    <w:rsid w:val="006417FC"/>
    <w:rsid w:val="0067307C"/>
    <w:rsid w:val="00683E69"/>
    <w:rsid w:val="006A1E58"/>
    <w:rsid w:val="006A5208"/>
    <w:rsid w:val="00750410"/>
    <w:rsid w:val="00814F91"/>
    <w:rsid w:val="00825F44"/>
    <w:rsid w:val="0084530B"/>
    <w:rsid w:val="008B2E55"/>
    <w:rsid w:val="008B32F3"/>
    <w:rsid w:val="008E595E"/>
    <w:rsid w:val="00911E13"/>
    <w:rsid w:val="00917182"/>
    <w:rsid w:val="00917F65"/>
    <w:rsid w:val="00951379"/>
    <w:rsid w:val="009538AD"/>
    <w:rsid w:val="00994538"/>
    <w:rsid w:val="009B4622"/>
    <w:rsid w:val="009E0103"/>
    <w:rsid w:val="00A5596C"/>
    <w:rsid w:val="00A84AAD"/>
    <w:rsid w:val="00AC6E64"/>
    <w:rsid w:val="00AD6E4E"/>
    <w:rsid w:val="00B40979"/>
    <w:rsid w:val="00BA009F"/>
    <w:rsid w:val="00BA4A87"/>
    <w:rsid w:val="00BC2C05"/>
    <w:rsid w:val="00C115C5"/>
    <w:rsid w:val="00C12DBC"/>
    <w:rsid w:val="00C156BD"/>
    <w:rsid w:val="00C537ED"/>
    <w:rsid w:val="00C5589E"/>
    <w:rsid w:val="00C676CA"/>
    <w:rsid w:val="00CE5822"/>
    <w:rsid w:val="00CE5B9C"/>
    <w:rsid w:val="00D12F33"/>
    <w:rsid w:val="00D21987"/>
    <w:rsid w:val="00D55547"/>
    <w:rsid w:val="00D57139"/>
    <w:rsid w:val="00D91564"/>
    <w:rsid w:val="00D95D09"/>
    <w:rsid w:val="00D96001"/>
    <w:rsid w:val="00DE0C71"/>
    <w:rsid w:val="00E12968"/>
    <w:rsid w:val="00E72352"/>
    <w:rsid w:val="00E93CC0"/>
    <w:rsid w:val="00ED2417"/>
    <w:rsid w:val="00ED30F2"/>
    <w:rsid w:val="00ED7F02"/>
    <w:rsid w:val="00F0039F"/>
    <w:rsid w:val="00F202F9"/>
    <w:rsid w:val="00F525B2"/>
    <w:rsid w:val="00F665F7"/>
    <w:rsid w:val="00F80694"/>
    <w:rsid w:val="00FA5B43"/>
    <w:rsid w:val="00FA616A"/>
    <w:rsid w:val="00FB35CE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46F3"/>
  <w15:chartTrackingRefBased/>
  <w15:docId w15:val="{4E83DFC6-4681-42A1-A154-69D0F230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5C5"/>
    <w:pPr>
      <w:jc w:val="both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77E"/>
  </w:style>
  <w:style w:type="paragraph" w:styleId="llb">
    <w:name w:val="footer"/>
    <w:basedOn w:val="Norml"/>
    <w:link w:val="llbChar"/>
    <w:uiPriority w:val="99"/>
    <w:unhideWhenUsed/>
    <w:rsid w:val="0027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77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12F33"/>
    <w:pPr>
      <w:spacing w:after="200" w:line="276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2F33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D12F3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25CB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25CB0"/>
    <w:rPr>
      <w:rFonts w:ascii="Calibri" w:hAnsi="Calibr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25CB0"/>
    <w:rPr>
      <w:vertAlign w:val="superscript"/>
    </w:rPr>
  </w:style>
  <w:style w:type="paragraph" w:customStyle="1" w:styleId="Footnote">
    <w:name w:val="Footnote"/>
    <w:basedOn w:val="Lbjegyzetszveg"/>
    <w:link w:val="FootnoteChar"/>
    <w:qFormat/>
    <w:rsid w:val="00071373"/>
    <w:pPr>
      <w:spacing w:after="0"/>
    </w:pPr>
  </w:style>
  <w:style w:type="character" w:customStyle="1" w:styleId="FootnoteChar">
    <w:name w:val="Footnote Char"/>
    <w:basedOn w:val="LbjegyzetszvegChar"/>
    <w:link w:val="Footnote"/>
    <w:rsid w:val="00071373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4E26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24E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4E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4E26"/>
    <w:rPr>
      <w:rFonts w:ascii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4E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4E26"/>
    <w:rPr>
      <w:rFonts w:ascii="Calibri" w:hAnsi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96A3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746A3.451226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B07A-B72B-4B53-8462-3ABB8C4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641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 Jozsef</dc:creator>
  <cp:keywords/>
  <dc:description/>
  <cp:lastModifiedBy>Greskó Andrea</cp:lastModifiedBy>
  <cp:revision>32</cp:revision>
  <dcterms:created xsi:type="dcterms:W3CDTF">2022-07-19T09:33:00Z</dcterms:created>
  <dcterms:modified xsi:type="dcterms:W3CDTF">2022-08-01T09:12:00Z</dcterms:modified>
</cp:coreProperties>
</file>